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73" w:rsidRPr="00675673" w:rsidRDefault="00675673" w:rsidP="0067567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" w:eastAsia="Times New Roman" w:hAnsi="Times" w:cs="Times"/>
          <w:sz w:val="27"/>
          <w:szCs w:val="27"/>
          <w:lang w:eastAsia="ru-RU"/>
        </w:rPr>
      </w:pPr>
      <w:r w:rsidRPr="00675673">
        <w:rPr>
          <w:rFonts w:ascii="Times" w:eastAsia="Times New Roman" w:hAnsi="Times" w:cs="Times"/>
          <w:sz w:val="27"/>
          <w:szCs w:val="27"/>
          <w:lang w:eastAsia="ru-RU"/>
        </w:rPr>
        <w:t>СОВЕТ</w:t>
      </w:r>
      <w:r w:rsidRPr="00675673">
        <w:rPr>
          <w:rFonts w:ascii="Times" w:eastAsia="Times New Roman" w:hAnsi="Times" w:cs="Times"/>
          <w:sz w:val="27"/>
          <w:szCs w:val="27"/>
          <w:lang w:eastAsia="ru-RU"/>
        </w:rPr>
        <w:br/>
      </w:r>
      <w:r w:rsidRPr="00675673">
        <w:rPr>
          <w:rFonts w:ascii="Times" w:eastAsia="Times New Roman" w:hAnsi="Times" w:cs="Times"/>
          <w:sz w:val="17"/>
          <w:szCs w:val="17"/>
          <w:lang w:eastAsia="ru-RU"/>
        </w:rPr>
        <w:t>по взаимодействию Алтайского краевого Законодательного Собрания с представительными органами муниципальных образований</w:t>
      </w:r>
    </w:p>
    <w:p w:rsidR="00675673" w:rsidRPr="00675673" w:rsidRDefault="00675673" w:rsidP="00675673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67567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675673" w:rsidRPr="00675673" w:rsidRDefault="00675673" w:rsidP="006756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675673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РЕШЕНИЕ</w:t>
      </w:r>
    </w:p>
    <w:p w:rsidR="00675673" w:rsidRPr="00675673" w:rsidRDefault="00675673" w:rsidP="006756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67567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 </w:t>
      </w:r>
    </w:p>
    <w:p w:rsidR="00675673" w:rsidRPr="00675673" w:rsidRDefault="00675673" w:rsidP="006756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67567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__</w:t>
      </w:r>
      <w:r w:rsidRPr="00675673">
        <w:rPr>
          <w:rFonts w:ascii="Times" w:eastAsia="Times New Roman" w:hAnsi="Times" w:cs="Times"/>
          <w:color w:val="222222"/>
          <w:sz w:val="21"/>
          <w:szCs w:val="21"/>
          <w:u w:val="single"/>
          <w:lang w:eastAsia="ru-RU"/>
        </w:rPr>
        <w:t>14.12.2017</w:t>
      </w:r>
      <w:r w:rsidRPr="0067567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__№____</w:t>
      </w:r>
      <w:r w:rsidRPr="00675673">
        <w:rPr>
          <w:rFonts w:ascii="Times" w:eastAsia="Times New Roman" w:hAnsi="Times" w:cs="Times"/>
          <w:color w:val="222222"/>
          <w:sz w:val="21"/>
          <w:szCs w:val="21"/>
          <w:u w:val="single"/>
          <w:lang w:eastAsia="ru-RU"/>
        </w:rPr>
        <w:t>6</w:t>
      </w:r>
      <w:r w:rsidRPr="0067567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____</w:t>
      </w:r>
    </w:p>
    <w:p w:rsidR="00675673" w:rsidRPr="00675673" w:rsidRDefault="00675673" w:rsidP="00675673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67567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675673" w:rsidRPr="00675673" w:rsidRDefault="00675673" w:rsidP="00675673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bookmarkStart w:id="0" w:name="_GoBack"/>
      <w:r w:rsidRPr="0067567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О бюджетном процессе</w:t>
      </w:r>
      <w:r w:rsidRPr="00675673">
        <w:rPr>
          <w:rFonts w:ascii="Times" w:eastAsia="Times New Roman" w:hAnsi="Times" w:cs="Times"/>
          <w:color w:val="222222"/>
          <w:sz w:val="21"/>
          <w:szCs w:val="21"/>
          <w:lang w:eastAsia="ru-RU"/>
        </w:rPr>
        <w:br/>
        <w:t>и межбюджетных трансфертах</w:t>
      </w:r>
    </w:p>
    <w:bookmarkEnd w:id="0"/>
    <w:p w:rsidR="00675673" w:rsidRPr="00675673" w:rsidRDefault="00675673" w:rsidP="00675673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67567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675673" w:rsidRPr="00675673" w:rsidRDefault="00675673" w:rsidP="006756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67567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Заслушав и обсудив информацию председателя постоянного комитета Алтайского краевого Законодательного Собрания по бюджету и налогам В.Н. Устинова об исполнении краевого бюджета за январь-октябрь 2017 года, принимая во внимание показатели исполнения местных бюджетов в 2016 году и текущем финансовом году, Совет по взаимодействию Алтайского краевого Законодательного Собрания с представительными органами муниципальных образований РЕШИЛ:</w:t>
      </w:r>
    </w:p>
    <w:p w:rsidR="00675673" w:rsidRPr="00675673" w:rsidRDefault="00675673" w:rsidP="006756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67567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1. Согласиться с основными направлениями бюджетной и налоговой политики Алтайского края на 2018 год и на плановый период 2019 и 2020 годов.</w:t>
      </w:r>
    </w:p>
    <w:p w:rsidR="00675673" w:rsidRPr="00675673" w:rsidRDefault="00675673" w:rsidP="006756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67567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         2. Рекомендовать органам местного самоуправления:</w:t>
      </w:r>
    </w:p>
    <w:p w:rsidR="00675673" w:rsidRPr="00675673" w:rsidRDefault="00675673" w:rsidP="006756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67567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675673" w:rsidRPr="00675673" w:rsidRDefault="00675673" w:rsidP="006756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67567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активизировать работу по максимальному освоению в 2017 году межбюджетных трансфертов (средств федерального и краевого бюджетов), имеющих целевое значение;</w:t>
      </w:r>
    </w:p>
    <w:p w:rsidR="00675673" w:rsidRPr="00675673" w:rsidRDefault="00675673" w:rsidP="006756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67567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обеспечить эффективное использование бюджетных средств;</w:t>
      </w:r>
    </w:p>
    <w:p w:rsidR="00675673" w:rsidRPr="00675673" w:rsidRDefault="00675673" w:rsidP="006756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67567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своевременно принять решение о бюджете муниципального района (городского округа) на очередной финансовый год или на очередной финансовый год и на плановый период.</w:t>
      </w:r>
    </w:p>
    <w:p w:rsidR="00675673" w:rsidRPr="00675673" w:rsidRDefault="00675673" w:rsidP="00675673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67567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675673" w:rsidRPr="00675673" w:rsidRDefault="00675673" w:rsidP="006756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67567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3. Контроль за выполнением настоящего решения возложить на комитет Алтайского краевого Законодательного Собрания по бюджету и налогам.</w:t>
      </w:r>
    </w:p>
    <w:p w:rsidR="00675673" w:rsidRPr="00675673" w:rsidRDefault="00675673" w:rsidP="006756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67567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675673" w:rsidRPr="00675673" w:rsidRDefault="00675673" w:rsidP="006756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67567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675673" w:rsidRPr="00675673" w:rsidRDefault="00675673" w:rsidP="006756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67567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Председатель Совета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А.А. Романенко</w:t>
      </w:r>
    </w:p>
    <w:p w:rsidR="00CD6A9F" w:rsidRDefault="00CD6A9F"/>
    <w:sectPr w:rsidR="00CD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D4066"/>
    <w:multiLevelType w:val="multilevel"/>
    <w:tmpl w:val="BA5E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73"/>
    <w:rsid w:val="00675673"/>
    <w:rsid w:val="00CD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5D47D-4393-4D44-A805-6AFB4C6E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56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56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4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Kirill-ПК</dc:creator>
  <cp:keywords/>
  <dc:description/>
  <cp:lastModifiedBy>Kirill-ПК</cp:lastModifiedBy>
  <cp:revision>1</cp:revision>
  <dcterms:created xsi:type="dcterms:W3CDTF">2022-08-15T08:27:00Z</dcterms:created>
  <dcterms:modified xsi:type="dcterms:W3CDTF">2022-08-15T08:27:00Z</dcterms:modified>
</cp:coreProperties>
</file>